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Dispõe sobre o resultado da eleição dos integrantes da Mesa Diretora do CMS para exercer mandato 2022 a 2024 e dá outras providências.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plenário do Conselho Municipal de Saúde de Franca, em Reunião Ordinária, realizada no dia 20 de fevereiro de 2024, no uso das suas competências regimentais e atribuições conferidas pela Leiº 3.496 / 1991  e, considerando a posse dos conselheiros para o biênio 2024 – 2026 das organizações que compõe Plenário do CMS finda em 01 fevereiro de 2026.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comgrade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09"/>
        <w:gridCol w:w="5101"/>
        <w:gridCol w:w="2302"/>
      </w:tblGrid>
      <w:tr>
        <w:trPr/>
        <w:tc>
          <w:tcPr>
            <w:tcW w:w="180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CARGO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CONSELHEIRO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SEGMENTO</w:t>
            </w:r>
          </w:p>
        </w:tc>
      </w:tr>
      <w:tr>
        <w:trPr/>
        <w:tc>
          <w:tcPr>
            <w:tcW w:w="18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Presidente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Cloves Plácido Barbosa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Entidades de Idosos</w:t>
            </w:r>
          </w:p>
        </w:tc>
      </w:tr>
      <w:tr>
        <w:trPr/>
        <w:tc>
          <w:tcPr>
            <w:tcW w:w="18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Vice-Presidente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Marivânia  Gonçalves da Silva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Trabalhadores na Saúde(CG-PSR) </w:t>
            </w:r>
          </w:p>
        </w:tc>
      </w:tr>
      <w:tr>
        <w:trPr/>
        <w:tc>
          <w:tcPr>
            <w:tcW w:w="18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1º Secretário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Hezilmara Aparecida de Menezes Mendonça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Representantes dos Trabalhadores da Saúde</w:t>
            </w:r>
          </w:p>
        </w:tc>
      </w:tr>
      <w:tr>
        <w:trPr/>
        <w:tc>
          <w:tcPr>
            <w:tcW w:w="18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2º Secretário</w:t>
            </w:r>
          </w:p>
        </w:tc>
        <w:tc>
          <w:tcPr>
            <w:tcW w:w="51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Kaylla Aparecida Pires Benedito</w:t>
            </w:r>
          </w:p>
        </w:tc>
        <w:tc>
          <w:tcPr>
            <w:tcW w:w="230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Entidades de Portadores de Deficiência (APAE- CER)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comgrade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TOTAL DE SEGUIMENTOS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TOTAL DE CONSELHEIROS</w:t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17 SEGMENTOS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27 CONSELHEIROS TITULAR</w:t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27 CONSELHEIROS SUPLENTE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lnNumType w:countBy="1" w:restart="continuous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419" w:leader="none"/>
        <w:tab w:val="right" w:pos="8838" w:leader="underscore"/>
      </w:tabs>
      <w:jc w:val="both"/>
      <w:rPr>
        <w:rFonts w:ascii="Arial" w:hAnsi="Arial" w:cs="Arial"/>
        <w:sz w:val="20"/>
        <w:szCs w:val="20"/>
      </w:rPr>
    </w:pPr>
    <w:r>
      <w:rPr>
        <w:rFonts w:cs="Arial" w:ascii="Arial" w:hAnsi="Arial"/>
        <w:color w:val="000080"/>
        <w:sz w:val="20"/>
        <w:szCs w:val="20"/>
      </w:rPr>
      <w:tab/>
    </w:r>
  </w:p>
  <w:p>
    <w:pPr>
      <w:pStyle w:val="Rodap"/>
      <w:jc w:val="center"/>
      <w:rPr>
        <w:rFonts w:ascii="Arial" w:hAnsi="Arial" w:cs="Arial"/>
        <w:color w:val="17365D"/>
        <w:sz w:val="20"/>
        <w:szCs w:val="20"/>
      </w:rPr>
    </w:pPr>
    <w:r>
      <w:rPr>
        <w:rFonts w:cs="Arial" w:ascii="Arial" w:hAnsi="Arial"/>
        <w:color w:val="17365D"/>
        <w:sz w:val="20"/>
        <w:szCs w:val="20"/>
      </w:rPr>
      <w:t xml:space="preserve">Av. Doutor Flávio Rocha, 4780 – Jardim Redentor – Franca/SP CEP 14405 600  </w:t>
    </w:r>
  </w:p>
  <w:p>
    <w:pPr>
      <w:pStyle w:val="Rodap"/>
      <w:jc w:val="center"/>
      <w:rPr>
        <w:rFonts w:ascii="Arial" w:hAnsi="Arial" w:cs="Arial"/>
        <w:color w:val="000080"/>
        <w:sz w:val="20"/>
        <w:szCs w:val="20"/>
      </w:rPr>
    </w:pPr>
    <w:r>
      <w:rPr>
        <w:rFonts w:cs="Arial" w:ascii="Arial" w:hAnsi="Arial"/>
        <w:color w:val="000080"/>
        <w:sz w:val="20"/>
        <w:szCs w:val="20"/>
      </w:rPr>
      <w:t>FONE: (16)3711-9401</w:t>
    </w:r>
  </w:p>
  <w:p>
    <w:pPr>
      <w:pStyle w:val="Rodap"/>
      <w:jc w:val="center"/>
      <w:rPr>
        <w:rFonts w:ascii="Arial" w:hAnsi="Arial" w:cs="Arial"/>
        <w:color w:val="000080"/>
        <w:sz w:val="20"/>
        <w:szCs w:val="20"/>
      </w:rPr>
    </w:pPr>
    <w:r>
      <w:rPr>
        <w:rFonts w:cs="Arial" w:ascii="Arial" w:hAnsi="Arial"/>
        <w:color w:val="000080"/>
        <w:sz w:val="20"/>
        <w:szCs w:val="20"/>
      </w:rPr>
      <w:t>e-mail: monicateixeira@franca.sp.gov.br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right="-1" w:hanging="0"/>
      <w:jc w:val="center"/>
      <w:rPr>
        <w:rFonts w:ascii="Arial" w:hAnsi="Arial" w:cs="Arial"/>
        <w:b/>
        <w:b/>
        <w:color w:val="365F91"/>
        <w:sz w:val="32"/>
        <w:szCs w:val="32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-885825</wp:posOffset>
              </wp:positionH>
              <wp:positionV relativeFrom="paragraph">
                <wp:posOffset>-259715</wp:posOffset>
              </wp:positionV>
              <wp:extent cx="1750695" cy="9258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925200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  <a:effectLst>
                        <a:outerShdw dir="2700000" dist="0">
                          <a:srgbClr val="808080"/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3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auto"/>
                              <w:lang w:val="en-US"/>
                            </w:rPr>
                            <w:t>CONSELHO MUNICIPAL DE SAÚDE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#99ccff" stroked="t" style="position:absolute;margin-left:-69.75pt;margin-top:-20.45pt;width:137.75pt;height:72.8pt">
              <w10:wrap type="square"/>
              <v:fill o:detectmouseclick="t" type="solid" color2="#663300"/>
              <v:stroke color="black" weight="720" joinstyle="round" endcap="flat"/>
              <v:shadow on="t" obscured="f" color="gray"/>
              <v:textbox>
                <w:txbxContent>
                  <w:p>
                    <w:pPr>
                      <w:pStyle w:val="BodyText3"/>
                      <w:rPr>
                        <w:lang w:val="en-US"/>
                      </w:rPr>
                    </w:pPr>
                    <w:r>
                      <w:rPr>
                        <w:color w:val="auto"/>
                        <w:lang w:val="en-US"/>
                      </w:rPr>
                      <w:t>CONSELHO MUNICIPAL DE SAÚDE</w:t>
                    </w:r>
                  </w:p>
                </w:txbxContent>
              </v:textbox>
            </v:rect>
          </w:pict>
        </mc:Fallback>
      </mc:AlternateContent>
    </w:r>
    <w:r>
      <w:rPr>
        <w:rFonts w:cs="Arial" w:ascii="Arial" w:hAnsi="Arial"/>
        <w:b/>
        <w:color w:val="365F91"/>
        <w:sz w:val="32"/>
        <w:szCs w:val="32"/>
      </w:rPr>
      <w:t>CONSELHO MUNICIPAL DE SAÚDE</w:t>
    </w:r>
  </w:p>
  <w:p>
    <w:pPr>
      <w:pStyle w:val="Cabealho"/>
      <w:pBdr>
        <w:bottom w:val="single" w:sz="18" w:space="9" w:color="548DD4"/>
      </w:pBdr>
      <w:jc w:val="center"/>
      <w:rPr>
        <w:rFonts w:ascii="Arial" w:hAnsi="Arial" w:cs="Arial"/>
        <w:b/>
        <w:b/>
        <w:color w:val="365F91"/>
      </w:rPr>
    </w:pPr>
    <w:r>
      <w:rPr>
        <w:rFonts w:cs="Arial" w:ascii="Arial" w:hAnsi="Arial"/>
        <w:b/>
        <w:color w:val="365F91"/>
      </w:rPr>
      <w:t>FRANCA/SP</w:t>
    </w:r>
  </w:p>
  <w:p>
    <w:pPr>
      <w:pStyle w:val="Cabealho"/>
      <w:pBdr>
        <w:bottom w:val="single" w:sz="18" w:space="9" w:color="548DD4"/>
      </w:pBdr>
      <w:jc w:val="center"/>
      <w:rPr>
        <w:rFonts w:ascii="Arial" w:hAnsi="Arial" w:cs="Arial"/>
        <w:b/>
        <w:b/>
        <w:i/>
        <w:i/>
        <w:color w:val="365F91"/>
      </w:rPr>
    </w:pPr>
    <w:r>
      <w:rPr>
        <w:rFonts w:cs="Arial" w:ascii="Arial" w:hAnsi="Arial"/>
        <w:b/>
        <w:i/>
        <w:color w:val="365F91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dd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457dd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link w:val="Rodap"/>
    <w:qFormat/>
    <w:rsid w:val="00457dd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link w:val="Corpodetexto3"/>
    <w:qFormat/>
    <w:rsid w:val="00457dd6"/>
    <w:rPr>
      <w:rFonts w:ascii="Times New Roman" w:hAnsi="Times New Roman" w:eastAsia="Times New Roman" w:cs="Times New Roman"/>
      <w:sz w:val="40"/>
      <w:szCs w:val="52"/>
      <w:lang w:eastAsia="pt-BR"/>
    </w:rPr>
  </w:style>
  <w:style w:type="character" w:styleId="Linenumber">
    <w:name w:val="line number"/>
    <w:basedOn w:val="DefaultParagraphFont"/>
    <w:uiPriority w:val="99"/>
    <w:semiHidden/>
    <w:unhideWhenUsed/>
    <w:qFormat/>
    <w:rsid w:val="00457dd6"/>
    <w:rPr/>
  </w:style>
  <w:style w:type="character" w:styleId="LinkdaInternet">
    <w:name w:val="Link da Internet"/>
    <w:uiPriority w:val="99"/>
    <w:unhideWhenUsed/>
    <w:rsid w:val="004143b7"/>
    <w:rPr>
      <w:color w:val="0000FF"/>
      <w:u w:val="single"/>
    </w:rPr>
  </w:style>
  <w:style w:type="character" w:styleId="Strong">
    <w:name w:val="Strong"/>
    <w:uiPriority w:val="22"/>
    <w:qFormat/>
    <w:rsid w:val="00b25be2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Numeraodelinhas">
    <w:name w:val="Numeração de linhas"/>
    <w:rPr/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57dd6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457dd6"/>
    <w:pPr>
      <w:tabs>
        <w:tab w:val="center" w:pos="4419" w:leader="none"/>
        <w:tab w:val="right" w:pos="8838" w:leader="none"/>
      </w:tabs>
    </w:pPr>
    <w:rPr/>
  </w:style>
  <w:style w:type="paragraph" w:styleId="P0" w:customStyle="1">
    <w:name w:val="p0"/>
    <w:basedOn w:val="Normal"/>
    <w:qFormat/>
    <w:rsid w:val="00457dd6"/>
    <w:pPr>
      <w:tabs>
        <w:tab w:val="left" w:pos="204" w:leader="none"/>
      </w:tabs>
      <w:snapToGrid w:val="false"/>
      <w:spacing w:lineRule="atLeast" w:line="240"/>
      <w:jc w:val="both"/>
    </w:pPr>
    <w:rPr/>
  </w:style>
  <w:style w:type="paragraph" w:styleId="BodyText3">
    <w:name w:val="Body Text 3"/>
    <w:basedOn w:val="Normal"/>
    <w:link w:val="Corpodetexto3Char"/>
    <w:qFormat/>
    <w:rsid w:val="00457dd6"/>
    <w:pPr>
      <w:jc w:val="center"/>
    </w:pPr>
    <w:rPr>
      <w:sz w:val="40"/>
      <w:szCs w:val="52"/>
    </w:rPr>
  </w:style>
  <w:style w:type="paragraph" w:styleId="NormalWeb">
    <w:name w:val="Normal (Web)"/>
    <w:basedOn w:val="Normal"/>
    <w:uiPriority w:val="99"/>
    <w:unhideWhenUsed/>
    <w:qFormat/>
    <w:rsid w:val="0008418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30a7e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85661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7F5B-630C-4035-A2CC-E449F4CD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LibreOffice/6.0.7.3$Windows_X86_64 LibreOffice_project/dc89aa7a9eabfd848af146d5086077aeed2ae4a5</Application>
  <Pages>1</Pages>
  <Words>162</Words>
  <Characters>973</Characters>
  <CharactersWithSpaces>1118</CharactersWithSpaces>
  <Paragraphs>29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2022-03-09T14:55:00Z</dcterms:created>
  <dc:creator>kaylla.pires</dc:creator>
  <dc:description/>
  <dc:language>pt-BR</dc:language>
  <cp:lastModifiedBy/>
  <cp:lastPrinted>2022-03-09T15:53:00Z</cp:lastPrinted>
  <dcterms:modified xsi:type="dcterms:W3CDTF">2024-02-21T07:31:22Z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